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31D91" w14:textId="77777777" w:rsidR="00CE554E" w:rsidRPr="00A87443" w:rsidRDefault="00CE554E" w:rsidP="009F347E">
      <w:pPr>
        <w:spacing w:before="100" w:beforeAutospacing="1" w:after="100" w:afterAutospacing="1" w:line="240" w:lineRule="auto"/>
        <w:contextualSpacing/>
        <w:jc w:val="center"/>
        <w:rPr>
          <w:rFonts w:ascii="Times New Roman" w:hAnsi="Times New Roman" w:cs="Times New Roman"/>
          <w:b/>
          <w:color w:val="990000"/>
          <w:sz w:val="32"/>
          <w:szCs w:val="32"/>
        </w:rPr>
      </w:pPr>
      <w:proofErr w:type="spellStart"/>
      <w:r w:rsidRPr="00A87443">
        <w:rPr>
          <w:rFonts w:ascii="Times New Roman" w:hAnsi="Times New Roman" w:cs="Times New Roman"/>
          <w:b/>
          <w:color w:val="990000"/>
          <w:sz w:val="32"/>
          <w:szCs w:val="32"/>
        </w:rPr>
        <w:t>Жадынама</w:t>
      </w:r>
      <w:proofErr w:type="spellEnd"/>
    </w:p>
    <w:p w14:paraId="74422587" w14:textId="77777777" w:rsidR="00EE1A49" w:rsidRPr="00A87443" w:rsidRDefault="00CE554E" w:rsidP="009F347E">
      <w:pPr>
        <w:spacing w:before="100" w:beforeAutospacing="1" w:after="100" w:afterAutospacing="1" w:line="240" w:lineRule="auto"/>
        <w:contextualSpacing/>
        <w:jc w:val="center"/>
        <w:rPr>
          <w:rFonts w:ascii="Times New Roman" w:hAnsi="Times New Roman" w:cs="Times New Roman"/>
          <w:b/>
          <w:color w:val="990000"/>
          <w:sz w:val="32"/>
          <w:szCs w:val="32"/>
          <w:lang w:val="kk-KZ"/>
        </w:rPr>
      </w:pPr>
      <w:proofErr w:type="spellStart"/>
      <w:r w:rsidRPr="00A87443">
        <w:rPr>
          <w:rFonts w:ascii="Times New Roman" w:hAnsi="Times New Roman" w:cs="Times New Roman"/>
          <w:b/>
          <w:color w:val="990000"/>
          <w:sz w:val="32"/>
          <w:szCs w:val="32"/>
        </w:rPr>
        <w:t>Абайлаңыз</w:t>
      </w:r>
      <w:proofErr w:type="spellEnd"/>
      <w:r w:rsidRPr="00A87443">
        <w:rPr>
          <w:rFonts w:ascii="Times New Roman" w:hAnsi="Times New Roman" w:cs="Times New Roman"/>
          <w:b/>
          <w:color w:val="990000"/>
          <w:sz w:val="32"/>
          <w:szCs w:val="32"/>
        </w:rPr>
        <w:t xml:space="preserve">, </w:t>
      </w:r>
      <w:proofErr w:type="spellStart"/>
      <w:r w:rsidRPr="00A87443">
        <w:rPr>
          <w:rFonts w:ascii="Times New Roman" w:hAnsi="Times New Roman" w:cs="Times New Roman"/>
          <w:b/>
          <w:color w:val="990000"/>
          <w:sz w:val="32"/>
          <w:szCs w:val="32"/>
        </w:rPr>
        <w:t>қаңғыбас</w:t>
      </w:r>
      <w:proofErr w:type="spellEnd"/>
      <w:r w:rsidRPr="00A87443">
        <w:rPr>
          <w:rFonts w:ascii="Times New Roman" w:hAnsi="Times New Roman" w:cs="Times New Roman"/>
          <w:b/>
          <w:color w:val="990000"/>
          <w:sz w:val="32"/>
          <w:szCs w:val="32"/>
        </w:rPr>
        <w:t xml:space="preserve"> </w:t>
      </w:r>
      <w:proofErr w:type="spellStart"/>
      <w:r w:rsidRPr="00A87443">
        <w:rPr>
          <w:rFonts w:ascii="Times New Roman" w:hAnsi="Times New Roman" w:cs="Times New Roman"/>
          <w:b/>
          <w:color w:val="990000"/>
          <w:sz w:val="32"/>
          <w:szCs w:val="32"/>
        </w:rPr>
        <w:t>иттер</w:t>
      </w:r>
      <w:proofErr w:type="spellEnd"/>
      <w:r w:rsidRPr="00A87443">
        <w:rPr>
          <w:rFonts w:ascii="Times New Roman" w:hAnsi="Times New Roman" w:cs="Times New Roman"/>
          <w:b/>
          <w:color w:val="990000"/>
          <w:sz w:val="32"/>
          <w:szCs w:val="32"/>
        </w:rPr>
        <w:t>!</w:t>
      </w:r>
    </w:p>
    <w:p w14:paraId="28A6B4F0" w14:textId="77777777" w:rsidR="00BB2BC6" w:rsidRPr="00BB2BC6" w:rsidRDefault="00BB2BC6" w:rsidP="009F347E">
      <w:pPr>
        <w:spacing w:before="100" w:beforeAutospacing="1" w:after="100" w:afterAutospacing="1" w:line="240" w:lineRule="auto"/>
        <w:contextualSpacing/>
        <w:jc w:val="center"/>
        <w:rPr>
          <w:rFonts w:ascii="Times New Roman" w:hAnsi="Times New Roman" w:cs="Times New Roman"/>
          <w:sz w:val="28"/>
          <w:szCs w:val="28"/>
          <w:lang w:val="kk-KZ"/>
        </w:rPr>
      </w:pPr>
    </w:p>
    <w:tbl>
      <w:tblPr>
        <w:tblStyle w:val="a6"/>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358"/>
      </w:tblGrid>
      <w:tr w:rsidR="009D50CF" w:rsidRPr="00B27D67" w14:paraId="30C7923E" w14:textId="77777777" w:rsidTr="00A87443">
        <w:tc>
          <w:tcPr>
            <w:tcW w:w="5072" w:type="dxa"/>
          </w:tcPr>
          <w:p w14:paraId="1E782FA2" w14:textId="77777777" w:rsidR="009D50CF" w:rsidRPr="00B27D67" w:rsidRDefault="009D50CF" w:rsidP="009F347E">
            <w:pPr>
              <w:spacing w:before="100" w:beforeAutospacing="1" w:after="100" w:afterAutospacing="1"/>
              <w:contextualSpacing/>
              <w:jc w:val="both"/>
              <w:rPr>
                <w:rFonts w:ascii="Times New Roman" w:hAnsi="Times New Roman" w:cs="Times New Roman"/>
                <w:sz w:val="24"/>
                <w:szCs w:val="28"/>
                <w:lang w:val="kk-KZ"/>
              </w:rPr>
            </w:pPr>
            <w:r w:rsidRPr="00B27D67">
              <w:rPr>
                <w:rFonts w:ascii="Times New Roman" w:hAnsi="Times New Roman" w:cs="Times New Roman"/>
                <w:noProof/>
                <w:sz w:val="24"/>
                <w:szCs w:val="28"/>
              </w:rPr>
              <w:drawing>
                <wp:inline distT="0" distB="0" distL="0" distR="0" wp14:anchorId="593B6338" wp14:editId="565A5194">
                  <wp:extent cx="2943225" cy="2207419"/>
                  <wp:effectExtent l="19050" t="0" r="9525" b="0"/>
                  <wp:docPr id="2" name="Рисунок 7" descr="Бродячие собаки: как избежать нападения | | КП Центр обращения с животными  | Приют для животных, ветклиника, гостиница для животных, дрессировка собак,  кремация и кладбище для животных в Харьк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родячие собаки: как избежать нападения | | КП Центр обращения с животными  | Приют для животных, ветклиника, гостиница для животных, дрессировка собак,  кремация и кладбище для животных в Харькове"/>
                          <pic:cNvPicPr>
                            <a:picLocks noChangeAspect="1" noChangeArrowheads="1"/>
                          </pic:cNvPicPr>
                        </pic:nvPicPr>
                        <pic:blipFill>
                          <a:blip r:embed="rId6"/>
                          <a:srcRect/>
                          <a:stretch>
                            <a:fillRect/>
                          </a:stretch>
                        </pic:blipFill>
                        <pic:spPr bwMode="auto">
                          <a:xfrm>
                            <a:off x="0" y="0"/>
                            <a:ext cx="2943225" cy="2207419"/>
                          </a:xfrm>
                          <a:prstGeom prst="rect">
                            <a:avLst/>
                          </a:prstGeom>
                          <a:ln>
                            <a:noFill/>
                          </a:ln>
                          <a:effectLst>
                            <a:softEdge rad="112500"/>
                          </a:effectLst>
                        </pic:spPr>
                      </pic:pic>
                    </a:graphicData>
                  </a:graphic>
                </wp:inline>
              </w:drawing>
            </w:r>
          </w:p>
        </w:tc>
        <w:tc>
          <w:tcPr>
            <w:tcW w:w="5418" w:type="dxa"/>
          </w:tcPr>
          <w:p w14:paraId="03C82888" w14:textId="77777777" w:rsidR="009D50CF" w:rsidRPr="00B27D67" w:rsidRDefault="009D50CF" w:rsidP="009F347E">
            <w:pPr>
              <w:spacing w:before="100" w:beforeAutospacing="1" w:after="100" w:afterAutospacing="1"/>
              <w:contextualSpacing/>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Арнайы үйретілген иттер адамға ежелден көмектеседі (құтқарушы иттер, бағыттаушы иттер, аңшылар, бақташылар, күзетшілер, іздеушілер, шана иттер</w:t>
            </w:r>
            <w:r w:rsidR="006F0676">
              <w:rPr>
                <w:rFonts w:ascii="Times New Roman" w:hAnsi="Times New Roman" w:cs="Times New Roman"/>
                <w:sz w:val="24"/>
                <w:szCs w:val="28"/>
                <w:lang w:val="kk-KZ"/>
              </w:rPr>
              <w:t>і</w:t>
            </w:r>
            <w:r w:rsidRPr="00B27D67">
              <w:rPr>
                <w:rFonts w:ascii="Times New Roman" w:hAnsi="Times New Roman" w:cs="Times New Roman"/>
                <w:sz w:val="24"/>
                <w:szCs w:val="28"/>
                <w:lang w:val="kk-KZ"/>
              </w:rPr>
              <w:t xml:space="preserve">, емші иттер және т.б.). Бірақ, өкінішке орай, иттердің агрессивті және басқарылмайтын мінез-құлқына әкелетін оқиғалар жиі кездеседі, бұл көбінесе адамның кінәсінен болады. Көшелерде </w:t>
            </w:r>
            <w:r w:rsidR="009F347E" w:rsidRPr="00B27D67">
              <w:rPr>
                <w:rFonts w:ascii="Times New Roman" w:hAnsi="Times New Roman" w:cs="Times New Roman"/>
                <w:sz w:val="24"/>
                <w:szCs w:val="28"/>
                <w:lang w:val="kk-KZ"/>
              </w:rPr>
              <w:t xml:space="preserve">бейқам қожайындары тастап кеткен және адамдар ренжіткен қаңғыбас иттер бар, олар қаланы аралап, </w:t>
            </w:r>
            <w:r w:rsidR="00B27D67" w:rsidRPr="00B27D67">
              <w:rPr>
                <w:rFonts w:ascii="Times New Roman" w:hAnsi="Times New Roman" w:cs="Times New Roman"/>
                <w:sz w:val="24"/>
                <w:szCs w:val="28"/>
                <w:lang w:val="kk-KZ"/>
              </w:rPr>
              <w:t>өте үлкен отарға жиналады және үлкен қауіп төндіреді.  Қаңғыбас жануардың адамды көргенде өзін агрессивті ұстауының</w:t>
            </w:r>
            <w:r w:rsidR="00B27D67">
              <w:rPr>
                <w:rFonts w:ascii="Times New Roman" w:hAnsi="Times New Roman" w:cs="Times New Roman"/>
                <w:sz w:val="24"/>
                <w:szCs w:val="28"/>
                <w:lang w:val="kk-KZ"/>
              </w:rPr>
              <w:t xml:space="preserve"> </w:t>
            </w:r>
            <w:r w:rsidR="00B27D67" w:rsidRPr="00B27D67">
              <w:rPr>
                <w:rFonts w:ascii="Times New Roman" w:hAnsi="Times New Roman" w:cs="Times New Roman"/>
                <w:sz w:val="24"/>
                <w:szCs w:val="28"/>
                <w:lang w:val="kk-KZ"/>
              </w:rPr>
              <w:t>көптеген</w:t>
            </w:r>
          </w:p>
        </w:tc>
      </w:tr>
    </w:tbl>
    <w:p w14:paraId="73422E23" w14:textId="77777777" w:rsidR="00CE554E" w:rsidRPr="00B27D67" w:rsidRDefault="00CE554E" w:rsidP="009F347E">
      <w:pPr>
        <w:spacing w:before="100" w:beforeAutospacing="1" w:after="100" w:afterAutospacing="1" w:line="240" w:lineRule="auto"/>
        <w:contextualSpacing/>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себептері бар: аштық; қорқыныш; ұрпақты қорғау; құтыру; олардың қорғалатын аумағына басып кіру; сондай-ақ, егер ит дұрыс үйретілмеген болса, ол күтпеген жерден шабуыл жасай алады, әсіресе бұл күрес тұқымдарына қатысты. Мұндай тұқымды өсіру барысында ең қатыгез жануарлар таңдал</w:t>
      </w:r>
      <w:r w:rsidR="0017333A">
        <w:rPr>
          <w:rFonts w:ascii="Times New Roman" w:hAnsi="Times New Roman" w:cs="Times New Roman"/>
          <w:sz w:val="24"/>
          <w:szCs w:val="28"/>
          <w:lang w:val="kk-KZ"/>
        </w:rPr>
        <w:t>а</w:t>
      </w:r>
      <w:r w:rsidRPr="00B27D67">
        <w:rPr>
          <w:rFonts w:ascii="Times New Roman" w:hAnsi="Times New Roman" w:cs="Times New Roman"/>
          <w:sz w:val="24"/>
          <w:szCs w:val="28"/>
          <w:lang w:val="kk-KZ"/>
        </w:rPr>
        <w:t>ды.</w:t>
      </w:r>
    </w:p>
    <w:p w14:paraId="4CF0D7D8" w14:textId="77777777" w:rsidR="00BB2BC6" w:rsidRPr="00B27D67" w:rsidRDefault="00BB2BC6" w:rsidP="009F347E">
      <w:pPr>
        <w:spacing w:before="100" w:beforeAutospacing="1" w:after="100" w:afterAutospacing="1" w:line="240" w:lineRule="auto"/>
        <w:contextualSpacing/>
        <w:jc w:val="center"/>
        <w:rPr>
          <w:rFonts w:ascii="Times New Roman" w:hAnsi="Times New Roman" w:cs="Times New Roman"/>
          <w:sz w:val="24"/>
          <w:szCs w:val="28"/>
          <w:lang w:val="kk-KZ"/>
        </w:rPr>
      </w:pPr>
    </w:p>
    <w:p w14:paraId="4E955F4C" w14:textId="60DC9100" w:rsidR="00CE554E" w:rsidRPr="00B27D67" w:rsidRDefault="00CE554E" w:rsidP="009F347E">
      <w:pPr>
        <w:spacing w:before="100" w:beforeAutospacing="1" w:after="100" w:afterAutospacing="1" w:line="240" w:lineRule="auto"/>
        <w:contextualSpacing/>
        <w:jc w:val="center"/>
        <w:rPr>
          <w:rFonts w:ascii="Times New Roman" w:hAnsi="Times New Roman" w:cs="Times New Roman"/>
          <w:b/>
          <w:color w:val="990000"/>
          <w:sz w:val="24"/>
          <w:szCs w:val="28"/>
          <w:lang w:val="kk-KZ"/>
        </w:rPr>
      </w:pPr>
      <w:r w:rsidRPr="00B27D67">
        <w:rPr>
          <w:rFonts w:ascii="Times New Roman" w:hAnsi="Times New Roman" w:cs="Times New Roman"/>
          <w:b/>
          <w:color w:val="990000"/>
          <w:sz w:val="24"/>
          <w:szCs w:val="28"/>
          <w:lang w:val="kk-KZ"/>
        </w:rPr>
        <w:t>Қаңғыбас иттер қауіп</w:t>
      </w:r>
      <w:r w:rsidR="00B66E50">
        <w:rPr>
          <w:rFonts w:ascii="Times New Roman" w:hAnsi="Times New Roman" w:cs="Times New Roman"/>
          <w:b/>
          <w:color w:val="990000"/>
          <w:sz w:val="24"/>
          <w:szCs w:val="28"/>
          <w:lang w:val="kk-KZ"/>
        </w:rPr>
        <w:t>т</w:t>
      </w:r>
      <w:r w:rsidRPr="00B27D67">
        <w:rPr>
          <w:rFonts w:ascii="Times New Roman" w:hAnsi="Times New Roman" w:cs="Times New Roman"/>
          <w:b/>
          <w:color w:val="990000"/>
          <w:sz w:val="24"/>
          <w:szCs w:val="28"/>
          <w:lang w:val="kk-KZ"/>
        </w:rPr>
        <w:t>і:</w:t>
      </w:r>
    </w:p>
    <w:p w14:paraId="5375BAAE" w14:textId="77777777" w:rsidR="00CE554E" w:rsidRPr="00B27D67" w:rsidRDefault="00CE554E" w:rsidP="009F347E">
      <w:pPr>
        <w:pStyle w:val="a3"/>
        <w:numPr>
          <w:ilvl w:val="0"/>
          <w:numId w:val="1"/>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Егер олар агрессивті болса және қозғалатын барлық нәрсеге шабу</w:t>
      </w:r>
      <w:r w:rsidR="0017333A">
        <w:rPr>
          <w:rFonts w:ascii="Times New Roman" w:hAnsi="Times New Roman" w:cs="Times New Roman"/>
          <w:sz w:val="24"/>
          <w:szCs w:val="28"/>
          <w:lang w:val="kk-KZ"/>
        </w:rPr>
        <w:t>ы</w:t>
      </w:r>
      <w:r w:rsidRPr="00B27D67">
        <w:rPr>
          <w:rFonts w:ascii="Times New Roman" w:hAnsi="Times New Roman" w:cs="Times New Roman"/>
          <w:sz w:val="24"/>
          <w:szCs w:val="28"/>
          <w:lang w:val="kk-KZ"/>
        </w:rPr>
        <w:t>л жасаса</w:t>
      </w:r>
    </w:p>
    <w:p w14:paraId="66877768" w14:textId="77777777" w:rsidR="00CE554E" w:rsidRPr="00B27D67" w:rsidRDefault="00CE554E" w:rsidP="009F347E">
      <w:pPr>
        <w:pStyle w:val="a3"/>
        <w:numPr>
          <w:ilvl w:val="0"/>
          <w:numId w:val="1"/>
        </w:numPr>
        <w:spacing w:before="100" w:beforeAutospacing="1" w:after="100" w:afterAutospacing="1" w:line="240" w:lineRule="auto"/>
        <w:jc w:val="both"/>
        <w:rPr>
          <w:rFonts w:ascii="Times New Roman" w:hAnsi="Times New Roman" w:cs="Times New Roman"/>
          <w:sz w:val="24"/>
          <w:szCs w:val="28"/>
          <w:lang w:val="kk-KZ"/>
        </w:rPr>
      </w:pPr>
      <w:r w:rsidRPr="00B27D67">
        <w:rPr>
          <w:rStyle w:val="ezkurwreuab5ozgtqnkl"/>
          <w:rFonts w:ascii="Times New Roman" w:hAnsi="Times New Roman" w:cs="Times New Roman"/>
          <w:sz w:val="24"/>
          <w:szCs w:val="28"/>
          <w:lang w:val="kk-KZ"/>
        </w:rPr>
        <w:t>Егер</w:t>
      </w:r>
      <w:r w:rsidRPr="00B27D67">
        <w:rPr>
          <w:rFonts w:ascii="Times New Roman" w:hAnsi="Times New Roman" w:cs="Times New Roman"/>
          <w:sz w:val="24"/>
          <w:szCs w:val="28"/>
          <w:lang w:val="kk-KZ"/>
        </w:rPr>
        <w:t xml:space="preserve"> </w:t>
      </w:r>
      <w:r w:rsidRPr="00B27D67">
        <w:rPr>
          <w:rStyle w:val="ezkurwreuab5ozgtqnkl"/>
          <w:rFonts w:ascii="Times New Roman" w:hAnsi="Times New Roman" w:cs="Times New Roman"/>
          <w:sz w:val="24"/>
          <w:szCs w:val="28"/>
          <w:lang w:val="kk-KZ"/>
        </w:rPr>
        <w:t>олар</w:t>
      </w:r>
      <w:r w:rsidRPr="00B27D67">
        <w:rPr>
          <w:rFonts w:ascii="Times New Roman" w:hAnsi="Times New Roman" w:cs="Times New Roman"/>
          <w:sz w:val="24"/>
          <w:szCs w:val="28"/>
          <w:lang w:val="kk-KZ"/>
        </w:rPr>
        <w:t xml:space="preserve"> </w:t>
      </w:r>
      <w:r w:rsidRPr="00B27D67">
        <w:rPr>
          <w:rStyle w:val="ezkurwreuab5ozgtqnkl"/>
          <w:rFonts w:ascii="Times New Roman" w:hAnsi="Times New Roman" w:cs="Times New Roman"/>
          <w:sz w:val="24"/>
          <w:szCs w:val="28"/>
          <w:lang w:val="kk-KZ"/>
        </w:rPr>
        <w:t>көшбасшымен</w:t>
      </w:r>
      <w:r w:rsidRPr="00B27D67">
        <w:rPr>
          <w:rFonts w:ascii="Times New Roman" w:hAnsi="Times New Roman" w:cs="Times New Roman"/>
          <w:sz w:val="24"/>
          <w:szCs w:val="28"/>
          <w:lang w:val="kk-KZ"/>
        </w:rPr>
        <w:t xml:space="preserve"> бірге </w:t>
      </w:r>
      <w:r w:rsidRPr="00B27D67">
        <w:rPr>
          <w:rStyle w:val="ezkurwreuab5ozgtqnkl"/>
          <w:rFonts w:ascii="Times New Roman" w:hAnsi="Times New Roman" w:cs="Times New Roman"/>
          <w:sz w:val="24"/>
          <w:szCs w:val="28"/>
          <w:lang w:val="kk-KZ"/>
        </w:rPr>
        <w:t>үлкен</w:t>
      </w:r>
      <w:r w:rsidRPr="00B27D67">
        <w:rPr>
          <w:rFonts w:ascii="Times New Roman" w:hAnsi="Times New Roman" w:cs="Times New Roman"/>
          <w:sz w:val="24"/>
          <w:szCs w:val="28"/>
          <w:lang w:val="kk-KZ"/>
        </w:rPr>
        <w:t xml:space="preserve"> </w:t>
      </w:r>
      <w:r w:rsidR="0017333A">
        <w:rPr>
          <w:rFonts w:ascii="Times New Roman" w:hAnsi="Times New Roman" w:cs="Times New Roman"/>
          <w:sz w:val="24"/>
          <w:szCs w:val="28"/>
          <w:lang w:val="kk-KZ"/>
        </w:rPr>
        <w:t xml:space="preserve">топқа </w:t>
      </w:r>
      <w:r w:rsidRPr="00B27D67">
        <w:rPr>
          <w:rFonts w:ascii="Times New Roman" w:hAnsi="Times New Roman" w:cs="Times New Roman"/>
          <w:sz w:val="24"/>
          <w:szCs w:val="28"/>
          <w:lang w:val="kk-KZ"/>
        </w:rPr>
        <w:t>жиналса</w:t>
      </w:r>
    </w:p>
    <w:p w14:paraId="75FCB495" w14:textId="77777777" w:rsidR="00CE554E" w:rsidRPr="00B27D67" w:rsidRDefault="00CE554E" w:rsidP="009F347E">
      <w:pPr>
        <w:pStyle w:val="a3"/>
        <w:numPr>
          <w:ilvl w:val="0"/>
          <w:numId w:val="1"/>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 xml:space="preserve">Егер ит құтырумен ауырса, оны болжау мүмкін емес болғандықтан, ол ескертусіз </w:t>
      </w:r>
      <w:r w:rsidR="00831BDB" w:rsidRPr="00B27D67">
        <w:rPr>
          <w:rFonts w:ascii="Times New Roman" w:hAnsi="Times New Roman" w:cs="Times New Roman"/>
          <w:sz w:val="24"/>
          <w:szCs w:val="28"/>
          <w:lang w:val="kk-KZ"/>
        </w:rPr>
        <w:t>шабу</w:t>
      </w:r>
      <w:r w:rsidR="0017333A">
        <w:rPr>
          <w:rFonts w:ascii="Times New Roman" w:hAnsi="Times New Roman" w:cs="Times New Roman"/>
          <w:sz w:val="24"/>
          <w:szCs w:val="28"/>
          <w:lang w:val="kk-KZ"/>
        </w:rPr>
        <w:t>ы</w:t>
      </w:r>
      <w:r w:rsidR="00831BDB" w:rsidRPr="00B27D67">
        <w:rPr>
          <w:rFonts w:ascii="Times New Roman" w:hAnsi="Times New Roman" w:cs="Times New Roman"/>
          <w:sz w:val="24"/>
          <w:szCs w:val="28"/>
          <w:lang w:val="kk-KZ"/>
        </w:rPr>
        <w:t>л жасауы</w:t>
      </w:r>
      <w:r w:rsidRPr="00B27D67">
        <w:rPr>
          <w:rFonts w:ascii="Times New Roman" w:hAnsi="Times New Roman" w:cs="Times New Roman"/>
          <w:sz w:val="24"/>
          <w:szCs w:val="28"/>
          <w:lang w:val="kk-KZ"/>
        </w:rPr>
        <w:t xml:space="preserve"> мүмкін.</w:t>
      </w:r>
    </w:p>
    <w:p w14:paraId="7AA8B63B" w14:textId="77777777" w:rsidR="00831BDB" w:rsidRPr="00B27D67" w:rsidRDefault="00831BDB" w:rsidP="009F347E">
      <w:pPr>
        <w:spacing w:before="100" w:beforeAutospacing="1" w:after="100" w:afterAutospacing="1" w:line="240" w:lineRule="auto"/>
        <w:contextualSpacing/>
        <w:jc w:val="center"/>
        <w:rPr>
          <w:rFonts w:ascii="Times New Roman" w:hAnsi="Times New Roman" w:cs="Times New Roman"/>
          <w:b/>
          <w:color w:val="990000"/>
          <w:sz w:val="24"/>
          <w:szCs w:val="28"/>
          <w:lang w:val="kk-KZ"/>
        </w:rPr>
      </w:pPr>
      <w:r w:rsidRPr="00B27D67">
        <w:rPr>
          <w:rFonts w:ascii="Times New Roman" w:hAnsi="Times New Roman" w:cs="Times New Roman"/>
          <w:b/>
          <w:color w:val="990000"/>
          <w:sz w:val="24"/>
          <w:szCs w:val="28"/>
          <w:lang w:val="kk-KZ"/>
        </w:rPr>
        <w:t>Итпен немесе иттер тобымен кездескенде қорғау ережелері мен тәсілдері.</w:t>
      </w: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4609"/>
      </w:tblGrid>
      <w:tr w:rsidR="009F347E" w:rsidRPr="00B66E50" w14:paraId="077AC159" w14:textId="77777777" w:rsidTr="00B27D67">
        <w:trPr>
          <w:trHeight w:val="3522"/>
        </w:trPr>
        <w:tc>
          <w:tcPr>
            <w:tcW w:w="5410" w:type="dxa"/>
          </w:tcPr>
          <w:p w14:paraId="3563EA3F" w14:textId="77777777" w:rsidR="009F347E" w:rsidRPr="00B27D67" w:rsidRDefault="009F347E" w:rsidP="009F347E">
            <w:pPr>
              <w:pStyle w:val="a3"/>
              <w:spacing w:before="100" w:beforeAutospacing="1" w:after="100" w:afterAutospacing="1"/>
              <w:ind w:left="0"/>
              <w:jc w:val="both"/>
              <w:rPr>
                <w:rFonts w:ascii="Times New Roman" w:hAnsi="Times New Roman" w:cs="Times New Roman"/>
                <w:sz w:val="24"/>
                <w:szCs w:val="28"/>
                <w:lang w:val="kk-KZ"/>
              </w:rPr>
            </w:pPr>
            <w:r w:rsidRPr="00B27D67">
              <w:rPr>
                <w:rFonts w:ascii="Times New Roman" w:hAnsi="Times New Roman" w:cs="Times New Roman"/>
                <w:noProof/>
                <w:sz w:val="24"/>
                <w:szCs w:val="28"/>
              </w:rPr>
              <w:drawing>
                <wp:inline distT="0" distB="0" distL="0" distR="0" wp14:anchorId="61F88CBB" wp14:editId="173BC657">
                  <wp:extent cx="3438525" cy="2219325"/>
                  <wp:effectExtent l="19050" t="0" r="9525" b="0"/>
                  <wp:docPr id="4" name="Рисунок 10" descr="Бродячие собаки — это реальная опасность в гор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родячие собаки — это реальная опасность в городе"/>
                          <pic:cNvPicPr>
                            <a:picLocks noChangeAspect="1" noChangeArrowheads="1"/>
                          </pic:cNvPicPr>
                        </pic:nvPicPr>
                        <pic:blipFill>
                          <a:blip r:embed="rId7"/>
                          <a:srcRect/>
                          <a:stretch>
                            <a:fillRect/>
                          </a:stretch>
                        </pic:blipFill>
                        <pic:spPr bwMode="auto">
                          <a:xfrm>
                            <a:off x="0" y="0"/>
                            <a:ext cx="3438525" cy="2219325"/>
                          </a:xfrm>
                          <a:prstGeom prst="rect">
                            <a:avLst/>
                          </a:prstGeom>
                          <a:ln>
                            <a:noFill/>
                          </a:ln>
                          <a:effectLst>
                            <a:softEdge rad="112500"/>
                          </a:effectLst>
                        </pic:spPr>
                      </pic:pic>
                    </a:graphicData>
                  </a:graphic>
                </wp:inline>
              </w:drawing>
            </w:r>
          </w:p>
        </w:tc>
        <w:tc>
          <w:tcPr>
            <w:tcW w:w="4938" w:type="dxa"/>
          </w:tcPr>
          <w:p w14:paraId="551E539E" w14:textId="77777777" w:rsidR="009F347E" w:rsidRPr="00B27D67" w:rsidRDefault="009F347E" w:rsidP="00B27D67">
            <w:pPr>
              <w:pStyle w:val="a3"/>
              <w:numPr>
                <w:ilvl w:val="0"/>
                <w:numId w:val="8"/>
              </w:numPr>
              <w:spacing w:before="100" w:beforeAutospacing="1" w:after="100" w:afterAutospacing="1"/>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Қаңғыбас және жабайы иттер топта қауіпті. Қазірдің өзінде 2-3 ит қауіпті. Әсіресе олардың саны 4-5 немесе одан да көп болса. Ешқандай қиындықты қаламасаңыз, мұндай топтардан аулақ болыңыз. Дүрбелеңсіз қақтығыс аймағынан дереу кетіңіз. Алыстан жүгіріп келе жатқан топты немесе итті көргенде, маршрутты асықпай өзгертуге тырысыңыз. Иттер тобында "төбелес" басталған және сіз жақын жерде болған жағдайлар қауіптің жоғарылауымен ерекшеленеді.</w:t>
            </w:r>
          </w:p>
        </w:tc>
      </w:tr>
    </w:tbl>
    <w:p w14:paraId="0B582ADC" w14:textId="77777777" w:rsidR="00831BDB" w:rsidRPr="00B27D67" w:rsidRDefault="00831BDB" w:rsidP="009F347E">
      <w:pPr>
        <w:pStyle w:val="a3"/>
        <w:numPr>
          <w:ilvl w:val="0"/>
          <w:numId w:val="2"/>
        </w:numPr>
        <w:spacing w:before="100" w:beforeAutospacing="1" w:after="100" w:afterAutospacing="1" w:line="240" w:lineRule="auto"/>
        <w:jc w:val="both"/>
        <w:rPr>
          <w:rFonts w:ascii="Times New Roman" w:hAnsi="Times New Roman" w:cs="Times New Roman"/>
          <w:b/>
          <w:sz w:val="24"/>
          <w:szCs w:val="28"/>
          <w:lang w:val="kk-KZ"/>
        </w:rPr>
      </w:pPr>
      <w:r w:rsidRPr="00B27D67">
        <w:rPr>
          <w:rFonts w:ascii="Times New Roman" w:hAnsi="Times New Roman" w:cs="Times New Roman"/>
          <w:sz w:val="24"/>
          <w:szCs w:val="28"/>
          <w:lang w:val="kk-KZ"/>
        </w:rPr>
        <w:t xml:space="preserve">Қаңғыбас итті кездестіргенде, оның сіздің сыртқы түріңізге қалай әрекет ететінін бағалаңыз. Кейбір жағдайларда итті қоздырмай, </w:t>
      </w:r>
      <w:r w:rsidRPr="00B27D67">
        <w:rPr>
          <w:rFonts w:ascii="Times New Roman" w:hAnsi="Times New Roman" w:cs="Times New Roman"/>
          <w:b/>
          <w:sz w:val="24"/>
          <w:szCs w:val="28"/>
          <w:lang w:val="kk-KZ"/>
        </w:rPr>
        <w:t>оның жанынан абайлап өту жеткілікті.</w:t>
      </w:r>
    </w:p>
    <w:p w14:paraId="5070DDE3" w14:textId="77777777" w:rsidR="00831BDB" w:rsidRPr="00B27D67" w:rsidRDefault="00831BDB" w:rsidP="009F347E">
      <w:pPr>
        <w:pStyle w:val="a3"/>
        <w:numPr>
          <w:ilvl w:val="0"/>
          <w:numId w:val="2"/>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Егер сіз көгалда жатқан бірнеше итті көрсеңіз, ешбір жағдайда олардың аумағы арқылы жүрмеңіз.</w:t>
      </w:r>
    </w:p>
    <w:p w14:paraId="14FD2E80" w14:textId="77777777" w:rsidR="00831BDB" w:rsidRPr="00B27D67" w:rsidRDefault="00831BDB" w:rsidP="009F347E">
      <w:pPr>
        <w:pStyle w:val="a3"/>
        <w:numPr>
          <w:ilvl w:val="0"/>
          <w:numId w:val="2"/>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 xml:space="preserve">Қараңғы уақытта, әсіресе, бос жерлерді, саябақтарды және басқа да </w:t>
      </w:r>
      <w:r w:rsidR="00F7289D" w:rsidRPr="00B27D67">
        <w:rPr>
          <w:rFonts w:ascii="Times New Roman" w:hAnsi="Times New Roman" w:cs="Times New Roman"/>
          <w:sz w:val="24"/>
          <w:szCs w:val="28"/>
          <w:lang w:val="kk-KZ"/>
        </w:rPr>
        <w:t>ұқсас</w:t>
      </w:r>
      <w:r w:rsidRPr="00B27D67">
        <w:rPr>
          <w:rFonts w:ascii="Times New Roman" w:hAnsi="Times New Roman" w:cs="Times New Roman"/>
          <w:sz w:val="24"/>
          <w:szCs w:val="28"/>
          <w:lang w:val="kk-KZ"/>
        </w:rPr>
        <w:t xml:space="preserve"> жерлерді айналып өтіңіз.</w:t>
      </w:r>
      <w:r w:rsidR="00F7289D" w:rsidRPr="00B27D67">
        <w:rPr>
          <w:rFonts w:ascii="Times New Roman" w:hAnsi="Times New Roman" w:cs="Times New Roman"/>
          <w:sz w:val="24"/>
          <w:szCs w:val="28"/>
          <w:lang w:val="kk-KZ"/>
        </w:rPr>
        <w:t xml:space="preserve"> Онда топтың ең "қол тигізбейтін" мекендеу аймақтары орналасқан. </w:t>
      </w:r>
      <w:r w:rsidR="006F0676">
        <w:rPr>
          <w:rFonts w:ascii="Times New Roman" w:hAnsi="Times New Roman" w:cs="Times New Roman"/>
          <w:sz w:val="24"/>
          <w:szCs w:val="28"/>
          <w:lang w:val="kk-KZ"/>
        </w:rPr>
        <w:t>Иттер</w:t>
      </w:r>
      <w:r w:rsidR="00F7289D" w:rsidRPr="00B27D67">
        <w:rPr>
          <w:rFonts w:ascii="Times New Roman" w:hAnsi="Times New Roman" w:cs="Times New Roman"/>
          <w:sz w:val="24"/>
          <w:szCs w:val="28"/>
          <w:lang w:val="kk-KZ"/>
        </w:rPr>
        <w:t xml:space="preserve"> оларды ерекше құлшыныспен қорғайды.</w:t>
      </w:r>
    </w:p>
    <w:p w14:paraId="4FEDA098" w14:textId="77777777" w:rsidR="00F7289D" w:rsidRPr="00B27D67" w:rsidRDefault="00F7289D" w:rsidP="009F347E">
      <w:pPr>
        <w:pStyle w:val="a3"/>
        <w:numPr>
          <w:ilvl w:val="0"/>
          <w:numId w:val="2"/>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b/>
          <w:sz w:val="24"/>
          <w:szCs w:val="28"/>
          <w:lang w:val="kk-KZ"/>
        </w:rPr>
        <w:lastRenderedPageBreak/>
        <w:t>Ешбір жағдайда жүгірмеу керек.</w:t>
      </w:r>
      <w:r w:rsidRPr="00B27D67">
        <w:rPr>
          <w:rFonts w:ascii="Times New Roman" w:hAnsi="Times New Roman" w:cs="Times New Roman"/>
          <w:sz w:val="24"/>
          <w:szCs w:val="28"/>
          <w:lang w:val="kk-KZ"/>
        </w:rPr>
        <w:t xml:space="preserve"> Сіз иттің қолы жетпейтініне кепілдік берілгенде ғана жүгіре аласыз.</w:t>
      </w:r>
    </w:p>
    <w:p w14:paraId="6A36B49E" w14:textId="77777777" w:rsidR="00F7289D" w:rsidRPr="00B27D67" w:rsidRDefault="00F7289D" w:rsidP="009F347E">
      <w:pPr>
        <w:pStyle w:val="a3"/>
        <w:numPr>
          <w:ilvl w:val="0"/>
          <w:numId w:val="2"/>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 xml:space="preserve">Иелері болмаған кезде жануарларға </w:t>
      </w:r>
      <w:r w:rsidRPr="00B27D67">
        <w:rPr>
          <w:rFonts w:ascii="Times New Roman" w:hAnsi="Times New Roman" w:cs="Times New Roman"/>
          <w:b/>
          <w:sz w:val="24"/>
          <w:szCs w:val="28"/>
          <w:lang w:val="kk-KZ"/>
        </w:rPr>
        <w:t>ешқашан қол тигізбеңіз</w:t>
      </w:r>
      <w:r w:rsidRPr="00B27D67">
        <w:rPr>
          <w:rFonts w:ascii="Times New Roman" w:hAnsi="Times New Roman" w:cs="Times New Roman"/>
          <w:sz w:val="24"/>
          <w:szCs w:val="28"/>
          <w:lang w:val="kk-KZ"/>
        </w:rPr>
        <w:t>, әсіресе тамақтану және ұйықтау кезінде.</w:t>
      </w:r>
    </w:p>
    <w:p w14:paraId="4FBC0397" w14:textId="77777777" w:rsidR="00F7289D" w:rsidRPr="00B27D67" w:rsidRDefault="00F7289D" w:rsidP="009F347E">
      <w:pPr>
        <w:pStyle w:val="a3"/>
        <w:numPr>
          <w:ilvl w:val="0"/>
          <w:numId w:val="2"/>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 xml:space="preserve">Итті </w:t>
      </w:r>
      <w:r w:rsidRPr="00B27D67">
        <w:rPr>
          <w:rFonts w:ascii="Times New Roman" w:hAnsi="Times New Roman" w:cs="Times New Roman"/>
          <w:b/>
          <w:sz w:val="24"/>
          <w:szCs w:val="28"/>
          <w:lang w:val="kk-KZ"/>
        </w:rPr>
        <w:t>мазақ етуге</w:t>
      </w:r>
      <w:r w:rsidRPr="00B27D67">
        <w:rPr>
          <w:rFonts w:ascii="Times New Roman" w:hAnsi="Times New Roman" w:cs="Times New Roman"/>
          <w:sz w:val="24"/>
          <w:szCs w:val="28"/>
          <w:lang w:val="kk-KZ"/>
        </w:rPr>
        <w:t xml:space="preserve"> болмайды.</w:t>
      </w:r>
    </w:p>
    <w:p w14:paraId="7AE28ACC" w14:textId="77777777" w:rsidR="00F7289D" w:rsidRPr="00B27D67" w:rsidRDefault="00F7289D" w:rsidP="009F347E">
      <w:pPr>
        <w:pStyle w:val="a3"/>
        <w:numPr>
          <w:ilvl w:val="0"/>
          <w:numId w:val="2"/>
        </w:numPr>
        <w:spacing w:before="100" w:beforeAutospacing="1" w:after="100" w:afterAutospacing="1" w:line="240" w:lineRule="auto"/>
        <w:jc w:val="both"/>
        <w:rPr>
          <w:rFonts w:ascii="Times New Roman" w:hAnsi="Times New Roman" w:cs="Times New Roman"/>
          <w:b/>
          <w:sz w:val="24"/>
          <w:szCs w:val="28"/>
          <w:lang w:val="kk-KZ"/>
        </w:rPr>
      </w:pPr>
      <w:r w:rsidRPr="00B27D67">
        <w:rPr>
          <w:rFonts w:ascii="Times New Roman" w:hAnsi="Times New Roman" w:cs="Times New Roman"/>
          <w:b/>
          <w:sz w:val="24"/>
          <w:szCs w:val="28"/>
          <w:lang w:val="kk-KZ"/>
        </w:rPr>
        <w:t>Оны агрессияға итермелемеңіз.</w:t>
      </w:r>
    </w:p>
    <w:p w14:paraId="5FF3B73B" w14:textId="77777777" w:rsidR="00F7289D" w:rsidRPr="00B27D67" w:rsidRDefault="00F7289D" w:rsidP="009F347E">
      <w:pPr>
        <w:pStyle w:val="a3"/>
        <w:numPr>
          <w:ilvl w:val="0"/>
          <w:numId w:val="2"/>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 xml:space="preserve">Бейтаныс итке </w:t>
      </w:r>
      <w:r w:rsidRPr="00B27D67">
        <w:rPr>
          <w:rFonts w:ascii="Times New Roman" w:hAnsi="Times New Roman" w:cs="Times New Roman"/>
          <w:b/>
          <w:sz w:val="24"/>
          <w:szCs w:val="28"/>
          <w:lang w:val="kk-KZ"/>
        </w:rPr>
        <w:t>жақындауға және еркелетуге болмайды</w:t>
      </w:r>
      <w:r w:rsidRPr="00B27D67">
        <w:rPr>
          <w:rFonts w:ascii="Times New Roman" w:hAnsi="Times New Roman" w:cs="Times New Roman"/>
          <w:sz w:val="24"/>
          <w:szCs w:val="28"/>
          <w:lang w:val="kk-KZ"/>
        </w:rPr>
        <w:t>.</w:t>
      </w:r>
    </w:p>
    <w:p w14:paraId="23C94DD8" w14:textId="77777777" w:rsidR="00F7289D" w:rsidRPr="00B27D67" w:rsidRDefault="00F7289D" w:rsidP="009F347E">
      <w:pPr>
        <w:pStyle w:val="a3"/>
        <w:numPr>
          <w:ilvl w:val="0"/>
          <w:numId w:val="3"/>
        </w:numPr>
        <w:spacing w:before="100" w:beforeAutospacing="1" w:after="100" w:afterAutospacing="1" w:line="240" w:lineRule="auto"/>
        <w:jc w:val="both"/>
        <w:rPr>
          <w:rFonts w:ascii="Times New Roman" w:hAnsi="Times New Roman" w:cs="Times New Roman"/>
          <w:b/>
          <w:sz w:val="24"/>
          <w:szCs w:val="28"/>
          <w:lang w:val="kk-KZ"/>
        </w:rPr>
      </w:pPr>
      <w:r w:rsidRPr="00B27D67">
        <w:rPr>
          <w:rFonts w:ascii="Times New Roman" w:hAnsi="Times New Roman" w:cs="Times New Roman"/>
          <w:b/>
          <w:sz w:val="24"/>
          <w:szCs w:val="28"/>
          <w:lang w:val="kk-KZ"/>
        </w:rPr>
        <w:t>Иттерден ойыншықтарын немесе сүйектерін алмаңыз.</w:t>
      </w:r>
    </w:p>
    <w:p w14:paraId="7CBC1129" w14:textId="77777777" w:rsidR="00F7289D" w:rsidRPr="00B27D67" w:rsidRDefault="00F7289D" w:rsidP="009F347E">
      <w:pPr>
        <w:pStyle w:val="a3"/>
        <w:numPr>
          <w:ilvl w:val="0"/>
          <w:numId w:val="3"/>
        </w:numPr>
        <w:spacing w:before="100" w:beforeAutospacing="1" w:after="100" w:afterAutospacing="1" w:line="240" w:lineRule="auto"/>
        <w:jc w:val="both"/>
        <w:rPr>
          <w:rFonts w:ascii="Times New Roman" w:hAnsi="Times New Roman" w:cs="Times New Roman"/>
          <w:b/>
          <w:sz w:val="24"/>
          <w:szCs w:val="28"/>
          <w:lang w:val="kk-KZ"/>
        </w:rPr>
      </w:pPr>
      <w:r w:rsidRPr="00B27D67">
        <w:rPr>
          <w:rFonts w:ascii="Times New Roman" w:hAnsi="Times New Roman" w:cs="Times New Roman"/>
          <w:b/>
          <w:sz w:val="24"/>
          <w:szCs w:val="28"/>
          <w:lang w:val="kk-KZ"/>
        </w:rPr>
        <w:t>Артқа бұрылмай, кенеттен қозғалыссыз кеткен жөн.</w:t>
      </w:r>
    </w:p>
    <w:p w14:paraId="55EB4CDA" w14:textId="77777777" w:rsidR="00F7289D" w:rsidRPr="00B27D67" w:rsidRDefault="00F7289D" w:rsidP="009F347E">
      <w:pPr>
        <w:pStyle w:val="a3"/>
        <w:numPr>
          <w:ilvl w:val="0"/>
          <w:numId w:val="3"/>
        </w:numPr>
        <w:spacing w:before="100" w:beforeAutospacing="1" w:after="100" w:afterAutospacing="1" w:line="240" w:lineRule="auto"/>
        <w:jc w:val="both"/>
        <w:rPr>
          <w:rFonts w:ascii="Times New Roman" w:hAnsi="Times New Roman" w:cs="Times New Roman"/>
          <w:b/>
          <w:sz w:val="24"/>
          <w:szCs w:val="28"/>
          <w:lang w:val="kk-KZ"/>
        </w:rPr>
      </w:pPr>
      <w:r w:rsidRPr="00B27D67">
        <w:rPr>
          <w:rFonts w:ascii="Times New Roman" w:hAnsi="Times New Roman" w:cs="Times New Roman"/>
          <w:b/>
          <w:sz w:val="24"/>
          <w:szCs w:val="28"/>
          <w:lang w:val="kk-KZ"/>
        </w:rPr>
        <w:t>Иттің көзіне қарамаңыз.</w:t>
      </w:r>
    </w:p>
    <w:p w14:paraId="3EF023E2" w14:textId="77777777" w:rsidR="00F7289D" w:rsidRPr="00B27D67" w:rsidRDefault="00F7289D" w:rsidP="009F347E">
      <w:pPr>
        <w:pStyle w:val="a3"/>
        <w:numPr>
          <w:ilvl w:val="0"/>
          <w:numId w:val="3"/>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b/>
          <w:sz w:val="24"/>
          <w:szCs w:val="28"/>
          <w:lang w:val="kk-KZ"/>
        </w:rPr>
        <w:t>Қорқудың қажеті жоқ.</w:t>
      </w:r>
      <w:r w:rsidRPr="00B27D67">
        <w:rPr>
          <w:rFonts w:ascii="Times New Roman" w:hAnsi="Times New Roman" w:cs="Times New Roman"/>
          <w:sz w:val="24"/>
          <w:szCs w:val="28"/>
          <w:lang w:val="kk-KZ"/>
        </w:rPr>
        <w:t xml:space="preserve"> Иттер қозғалыстарға жауап береді. Бір қадам қорқынышты көрсетпеуге көмектеседі.</w:t>
      </w:r>
    </w:p>
    <w:p w14:paraId="1D9D6308" w14:textId="77777777" w:rsidR="009C07E5" w:rsidRPr="00B27D67" w:rsidRDefault="009C07E5" w:rsidP="009F347E">
      <w:pPr>
        <w:pStyle w:val="a3"/>
        <w:numPr>
          <w:ilvl w:val="0"/>
          <w:numId w:val="3"/>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b/>
          <w:color w:val="990000"/>
          <w:sz w:val="24"/>
          <w:szCs w:val="28"/>
          <w:lang w:val="kk-KZ"/>
        </w:rPr>
        <w:t>Құтырумен ауыратын иттер өте қауіпті.</w:t>
      </w:r>
      <w:r w:rsidRPr="00B27D67">
        <w:rPr>
          <w:rFonts w:ascii="Times New Roman" w:hAnsi="Times New Roman" w:cs="Times New Roman"/>
          <w:sz w:val="24"/>
          <w:szCs w:val="28"/>
          <w:lang w:val="kk-KZ"/>
        </w:rPr>
        <w:t xml:space="preserve"> Ол адамдарға жақындайды, ойнайды, құйрығын бұлғайды, бәрі әдеттегідей. Тек тістегеннен кейін сіз оған бір тілім нанды бекер бергеніңізді түсінесіз.</w:t>
      </w:r>
    </w:p>
    <w:p w14:paraId="39ECD9C9" w14:textId="77777777" w:rsidR="009C07E5" w:rsidRPr="00B27D67" w:rsidRDefault="009C07E5" w:rsidP="009F347E">
      <w:pPr>
        <w:pStyle w:val="a3"/>
        <w:numPr>
          <w:ilvl w:val="0"/>
          <w:numId w:val="3"/>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 xml:space="preserve">Иттер қатты дыбыстарға өте сезімтал. Сіз қатты қорқытатын айқай жасай аласыз немесе қаттырақ сөйлей аласыз. Сықырлаған және истерикалық </w:t>
      </w:r>
      <w:r w:rsidR="006F0676">
        <w:rPr>
          <w:rFonts w:ascii="Times New Roman" w:hAnsi="Times New Roman" w:cs="Times New Roman"/>
          <w:sz w:val="24"/>
          <w:szCs w:val="28"/>
          <w:lang w:val="kk-KZ"/>
        </w:rPr>
        <w:t>дыбыстар</w:t>
      </w:r>
      <w:r w:rsidRPr="00B27D67">
        <w:rPr>
          <w:rFonts w:ascii="Times New Roman" w:hAnsi="Times New Roman" w:cs="Times New Roman"/>
          <w:sz w:val="24"/>
          <w:szCs w:val="28"/>
          <w:lang w:val="kk-KZ"/>
        </w:rPr>
        <w:t xml:space="preserve"> шығаруға болмайды, иттер мұны әлсіздік ретінде қабылдайды.</w:t>
      </w:r>
    </w:p>
    <w:p w14:paraId="4E6BD07B" w14:textId="77777777" w:rsidR="009C07E5" w:rsidRPr="00B27D67" w:rsidRDefault="009C07E5" w:rsidP="009F347E">
      <w:pPr>
        <w:spacing w:before="100" w:beforeAutospacing="1" w:after="100" w:afterAutospacing="1" w:line="240" w:lineRule="auto"/>
        <w:contextualSpacing/>
        <w:jc w:val="center"/>
        <w:rPr>
          <w:rFonts w:ascii="Times New Roman" w:hAnsi="Times New Roman" w:cs="Times New Roman"/>
          <w:b/>
          <w:color w:val="990000"/>
          <w:sz w:val="24"/>
          <w:szCs w:val="28"/>
          <w:lang w:val="kk-KZ"/>
        </w:rPr>
      </w:pPr>
      <w:r w:rsidRPr="00B27D67">
        <w:rPr>
          <w:rFonts w:ascii="Times New Roman" w:hAnsi="Times New Roman" w:cs="Times New Roman"/>
          <w:b/>
          <w:color w:val="990000"/>
          <w:sz w:val="24"/>
          <w:szCs w:val="28"/>
          <w:lang w:val="kk-KZ"/>
        </w:rPr>
        <w:t>Ит шабуылында қалай әрекет ету керек</w:t>
      </w:r>
    </w:p>
    <w:tbl>
      <w:tblPr>
        <w:tblStyle w:val="a6"/>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521"/>
      </w:tblGrid>
      <w:tr w:rsidR="00BF48CD" w:rsidRPr="00B27D67" w14:paraId="4FDD1F46" w14:textId="77777777" w:rsidTr="00B27D67">
        <w:trPr>
          <w:trHeight w:val="3540"/>
        </w:trPr>
        <w:tc>
          <w:tcPr>
            <w:tcW w:w="4111" w:type="dxa"/>
          </w:tcPr>
          <w:p w14:paraId="1929DE12" w14:textId="77777777" w:rsidR="00BF48CD" w:rsidRPr="00B27D67" w:rsidRDefault="00BF48CD" w:rsidP="00BF48CD">
            <w:pPr>
              <w:pStyle w:val="a3"/>
              <w:numPr>
                <w:ilvl w:val="0"/>
                <w:numId w:val="4"/>
              </w:numPr>
              <w:spacing w:before="100" w:beforeAutospacing="1" w:after="100" w:afterAutospacing="1"/>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Шабуылдаушы итке бет бұрыңыз. Қорғау үшін қолшатырды, тастарды, таяқшаны қолданыңыз, сонымен бірге баспанаға (қоршауға, үйге) артқа шегініп, айналаңыздағы адамдарды көмекке шақырыңыз.</w:t>
            </w:r>
          </w:p>
          <w:p w14:paraId="763914C7" w14:textId="77777777" w:rsidR="00B27D67" w:rsidRPr="00B27D67" w:rsidRDefault="00B27D67" w:rsidP="00B27D67">
            <w:pPr>
              <w:pStyle w:val="a3"/>
              <w:spacing w:before="100" w:beforeAutospacing="1" w:after="100" w:afterAutospacing="1"/>
              <w:ind w:left="360"/>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Мүмкіндігінше плащты (пиджакты) білегіңізге және қолыңызға орап алыңыз, содан кейін оны алға қарай ұстап, итті тістеуге итермелеңіз және итті жоғарғы жаққа қатты ұрыңыз.</w:t>
            </w:r>
          </w:p>
          <w:p w14:paraId="06DF17FF" w14:textId="77777777" w:rsidR="00BF48CD" w:rsidRPr="00B27D67" w:rsidRDefault="00BF48CD" w:rsidP="00B27D67">
            <w:pPr>
              <w:pStyle w:val="a3"/>
              <w:spacing w:before="100" w:beforeAutospacing="1" w:after="100" w:afterAutospacing="1"/>
              <w:ind w:left="360"/>
              <w:jc w:val="both"/>
              <w:rPr>
                <w:rFonts w:ascii="Times New Roman" w:hAnsi="Times New Roman" w:cs="Times New Roman"/>
                <w:sz w:val="24"/>
                <w:szCs w:val="28"/>
                <w:lang w:val="kk-KZ"/>
              </w:rPr>
            </w:pPr>
          </w:p>
        </w:tc>
        <w:tc>
          <w:tcPr>
            <w:tcW w:w="6521" w:type="dxa"/>
          </w:tcPr>
          <w:p w14:paraId="37A8554C" w14:textId="77777777" w:rsidR="00BF48CD" w:rsidRPr="00B27D67" w:rsidRDefault="00BF48CD" w:rsidP="00A87443">
            <w:pPr>
              <w:pStyle w:val="a3"/>
              <w:spacing w:before="100" w:beforeAutospacing="1" w:after="100" w:afterAutospacing="1"/>
              <w:ind w:left="0"/>
              <w:jc w:val="both"/>
              <w:rPr>
                <w:rFonts w:ascii="Times New Roman" w:hAnsi="Times New Roman" w:cs="Times New Roman"/>
                <w:sz w:val="24"/>
                <w:szCs w:val="28"/>
                <w:lang w:val="kk-KZ"/>
              </w:rPr>
            </w:pPr>
            <w:r w:rsidRPr="00B27D67">
              <w:rPr>
                <w:rFonts w:ascii="Times New Roman" w:hAnsi="Times New Roman" w:cs="Times New Roman"/>
                <w:noProof/>
                <w:sz w:val="24"/>
                <w:szCs w:val="28"/>
              </w:rPr>
              <w:drawing>
                <wp:inline distT="0" distB="0" distL="0" distR="0" wp14:anchorId="6B34BA5D" wp14:editId="60DE7BEB">
                  <wp:extent cx="3838575" cy="23336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848469" cy="2339640"/>
                          </a:xfrm>
                          <a:prstGeom prst="rect">
                            <a:avLst/>
                          </a:prstGeom>
                          <a:noFill/>
                          <a:ln w="9525">
                            <a:noFill/>
                            <a:miter lim="800000"/>
                            <a:headEnd/>
                            <a:tailEnd/>
                          </a:ln>
                        </pic:spPr>
                      </pic:pic>
                    </a:graphicData>
                  </a:graphic>
                </wp:inline>
              </w:drawing>
            </w:r>
          </w:p>
        </w:tc>
      </w:tr>
    </w:tbl>
    <w:p w14:paraId="71059206" w14:textId="77777777" w:rsidR="00BB2BC6" w:rsidRPr="00B27D67" w:rsidRDefault="00BB2BC6" w:rsidP="009F347E">
      <w:pPr>
        <w:pStyle w:val="a3"/>
        <w:numPr>
          <w:ilvl w:val="0"/>
          <w:numId w:val="4"/>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Егер ит сізді құлатса, ішіңізге құлап, қолыңызбен мойныңызды жабыңыз. Иттің ауырсыну нүктелері мұрын, шап және тіл екенін ұмытпаңыз.</w:t>
      </w:r>
    </w:p>
    <w:p w14:paraId="7DBFE8F6" w14:textId="77777777" w:rsidR="00BB2BC6" w:rsidRPr="00B27D67" w:rsidRDefault="00BB2BC6" w:rsidP="009F347E">
      <w:pPr>
        <w:pStyle w:val="a3"/>
        <w:numPr>
          <w:ilvl w:val="0"/>
          <w:numId w:val="4"/>
        </w:numPr>
        <w:spacing w:before="100" w:beforeAutospacing="1" w:after="100" w:afterAutospacing="1" w:line="240" w:lineRule="auto"/>
        <w:jc w:val="both"/>
        <w:rPr>
          <w:rStyle w:val="ezkurwreuab5ozgtqnkl"/>
          <w:rFonts w:ascii="Times New Roman" w:hAnsi="Times New Roman" w:cs="Times New Roman"/>
          <w:sz w:val="24"/>
          <w:szCs w:val="28"/>
          <w:lang w:val="kk-KZ"/>
        </w:rPr>
      </w:pPr>
      <w:r w:rsidRPr="00B27D67">
        <w:rPr>
          <w:rFonts w:ascii="Times New Roman" w:hAnsi="Times New Roman" w:cs="Times New Roman"/>
          <w:sz w:val="24"/>
          <w:szCs w:val="28"/>
          <w:lang w:val="kk-KZ"/>
        </w:rPr>
        <w:t>Кез-</w:t>
      </w:r>
      <w:r w:rsidRPr="00B27D67">
        <w:rPr>
          <w:rStyle w:val="ezkurwreuab5ozgtqnkl"/>
          <w:rFonts w:ascii="Times New Roman" w:hAnsi="Times New Roman" w:cs="Times New Roman"/>
          <w:sz w:val="24"/>
          <w:szCs w:val="28"/>
          <w:lang w:val="kk-KZ"/>
        </w:rPr>
        <w:t>келген</w:t>
      </w:r>
      <w:r w:rsidRPr="00B27D67">
        <w:rPr>
          <w:rFonts w:ascii="Times New Roman" w:hAnsi="Times New Roman" w:cs="Times New Roman"/>
          <w:sz w:val="24"/>
          <w:szCs w:val="28"/>
          <w:lang w:val="kk-KZ"/>
        </w:rPr>
        <w:t xml:space="preserve"> </w:t>
      </w:r>
      <w:r w:rsidRPr="00B27D67">
        <w:rPr>
          <w:rStyle w:val="ezkurwreuab5ozgtqnkl"/>
          <w:rFonts w:ascii="Times New Roman" w:hAnsi="Times New Roman" w:cs="Times New Roman"/>
          <w:sz w:val="24"/>
          <w:szCs w:val="28"/>
          <w:lang w:val="kk-KZ"/>
        </w:rPr>
        <w:t>есіктің</w:t>
      </w:r>
      <w:r w:rsidRPr="00B27D67">
        <w:rPr>
          <w:rFonts w:ascii="Times New Roman" w:hAnsi="Times New Roman" w:cs="Times New Roman"/>
          <w:sz w:val="24"/>
          <w:szCs w:val="28"/>
          <w:lang w:val="kk-KZ"/>
        </w:rPr>
        <w:t xml:space="preserve"> </w:t>
      </w:r>
      <w:r w:rsidRPr="00B27D67">
        <w:rPr>
          <w:rStyle w:val="ezkurwreuab5ozgtqnkl"/>
          <w:rFonts w:ascii="Times New Roman" w:hAnsi="Times New Roman" w:cs="Times New Roman"/>
          <w:sz w:val="24"/>
          <w:szCs w:val="28"/>
          <w:lang w:val="kk-KZ"/>
        </w:rPr>
        <w:t>артына</w:t>
      </w:r>
      <w:r w:rsidRPr="00B27D67">
        <w:rPr>
          <w:rFonts w:ascii="Times New Roman" w:hAnsi="Times New Roman" w:cs="Times New Roman"/>
          <w:sz w:val="24"/>
          <w:szCs w:val="28"/>
          <w:lang w:val="kk-KZ"/>
        </w:rPr>
        <w:t xml:space="preserve"> </w:t>
      </w:r>
      <w:r w:rsidRPr="00B27D67">
        <w:rPr>
          <w:rStyle w:val="ezkurwreuab5ozgtqnkl"/>
          <w:rFonts w:ascii="Times New Roman" w:hAnsi="Times New Roman" w:cs="Times New Roman"/>
          <w:sz w:val="24"/>
          <w:szCs w:val="28"/>
          <w:lang w:val="kk-KZ"/>
        </w:rPr>
        <w:t>жасырынып</w:t>
      </w:r>
      <w:r w:rsidRPr="00B27D67">
        <w:rPr>
          <w:rFonts w:ascii="Times New Roman" w:hAnsi="Times New Roman" w:cs="Times New Roman"/>
          <w:sz w:val="24"/>
          <w:szCs w:val="28"/>
          <w:lang w:val="kk-KZ"/>
        </w:rPr>
        <w:t xml:space="preserve">, </w:t>
      </w:r>
      <w:r w:rsidRPr="00B27D67">
        <w:rPr>
          <w:rStyle w:val="ezkurwreuab5ozgtqnkl"/>
          <w:rFonts w:ascii="Times New Roman" w:hAnsi="Times New Roman" w:cs="Times New Roman"/>
          <w:sz w:val="24"/>
          <w:szCs w:val="28"/>
          <w:lang w:val="kk-KZ"/>
        </w:rPr>
        <w:t>жоғары</w:t>
      </w:r>
      <w:r w:rsidRPr="00B27D67">
        <w:rPr>
          <w:rFonts w:ascii="Times New Roman" w:hAnsi="Times New Roman" w:cs="Times New Roman"/>
          <w:sz w:val="24"/>
          <w:szCs w:val="28"/>
          <w:lang w:val="kk-KZ"/>
        </w:rPr>
        <w:t xml:space="preserve"> </w:t>
      </w:r>
      <w:r w:rsidRPr="00B27D67">
        <w:rPr>
          <w:rStyle w:val="ezkurwreuab5ozgtqnkl"/>
          <w:rFonts w:ascii="Times New Roman" w:hAnsi="Times New Roman" w:cs="Times New Roman"/>
          <w:sz w:val="24"/>
          <w:szCs w:val="28"/>
          <w:lang w:val="kk-KZ"/>
        </w:rPr>
        <w:t>көтерілуге</w:t>
      </w:r>
      <w:r w:rsidRPr="00B27D67">
        <w:rPr>
          <w:rFonts w:ascii="Times New Roman" w:hAnsi="Times New Roman" w:cs="Times New Roman"/>
          <w:sz w:val="24"/>
          <w:szCs w:val="28"/>
          <w:lang w:val="kk-KZ"/>
        </w:rPr>
        <w:t xml:space="preserve"> </w:t>
      </w:r>
      <w:r w:rsidRPr="00B27D67">
        <w:rPr>
          <w:rStyle w:val="ezkurwreuab5ozgtqnkl"/>
          <w:rFonts w:ascii="Times New Roman" w:hAnsi="Times New Roman" w:cs="Times New Roman"/>
          <w:sz w:val="24"/>
          <w:szCs w:val="28"/>
          <w:lang w:val="kk-KZ"/>
        </w:rPr>
        <w:t xml:space="preserve">тырысыңыз. Сіз тасты, таяқшаны </w:t>
      </w:r>
      <w:r w:rsidR="006F0676">
        <w:rPr>
          <w:rStyle w:val="ezkurwreuab5ozgtqnkl"/>
          <w:rFonts w:ascii="Times New Roman" w:hAnsi="Times New Roman" w:cs="Times New Roman"/>
          <w:sz w:val="24"/>
          <w:szCs w:val="28"/>
          <w:lang w:val="kk-KZ"/>
        </w:rPr>
        <w:t xml:space="preserve">қолдана </w:t>
      </w:r>
      <w:r w:rsidRPr="00B27D67">
        <w:rPr>
          <w:rStyle w:val="ezkurwreuab5ozgtqnkl"/>
          <w:rFonts w:ascii="Times New Roman" w:hAnsi="Times New Roman" w:cs="Times New Roman"/>
          <w:sz w:val="24"/>
          <w:szCs w:val="28"/>
          <w:lang w:val="kk-KZ"/>
        </w:rPr>
        <w:t xml:space="preserve"> аласыз, бірақ ит кішкентай болса ғана!</w:t>
      </w:r>
    </w:p>
    <w:p w14:paraId="46591E14" w14:textId="77777777" w:rsidR="00BB2BC6" w:rsidRPr="00B27D67" w:rsidRDefault="00BB2BC6" w:rsidP="009F347E">
      <w:pPr>
        <w:pStyle w:val="a3"/>
        <w:numPr>
          <w:ilvl w:val="0"/>
          <w:numId w:val="4"/>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Сіз бір уыс құмды көтеріп, иттің көзіне лақтыра аласыз. Бірақ, егер Сізге үлкен иттер шабуыл жасағысы келсе, мұны істеудің қажеті жоқ, өйткені бұл тек иттерді қоздырады.</w:t>
      </w:r>
    </w:p>
    <w:p w14:paraId="63E3B0B7" w14:textId="77777777" w:rsidR="00BB2BC6" w:rsidRPr="00B27D67" w:rsidRDefault="00BB2BC6" w:rsidP="009F347E">
      <w:pPr>
        <w:pStyle w:val="a3"/>
        <w:numPr>
          <w:ilvl w:val="0"/>
          <w:numId w:val="4"/>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Егер сіз велосипедпен жүргенде сізге ит шабуыл жасаса, онда сіз тоқтауыңыз керек. Ит те тоқтап қалуы мүмкін, содан кейін аздап жаяу жүріңіз, сонда ит артта қалады.</w:t>
      </w:r>
    </w:p>
    <w:p w14:paraId="30FF5950" w14:textId="77777777" w:rsidR="00BB2BC6" w:rsidRPr="00B27D67" w:rsidRDefault="00BB2BC6" w:rsidP="009F347E">
      <w:pPr>
        <w:spacing w:before="100" w:beforeAutospacing="1" w:after="100" w:afterAutospacing="1" w:line="240" w:lineRule="auto"/>
        <w:contextualSpacing/>
        <w:jc w:val="center"/>
        <w:rPr>
          <w:rFonts w:ascii="Times New Roman" w:hAnsi="Times New Roman" w:cs="Times New Roman"/>
          <w:b/>
          <w:color w:val="990000"/>
          <w:sz w:val="24"/>
          <w:szCs w:val="28"/>
          <w:lang w:val="kk-KZ"/>
        </w:rPr>
      </w:pPr>
      <w:r w:rsidRPr="00B27D67">
        <w:rPr>
          <w:rFonts w:ascii="Times New Roman" w:hAnsi="Times New Roman" w:cs="Times New Roman"/>
          <w:b/>
          <w:color w:val="990000"/>
          <w:sz w:val="24"/>
          <w:szCs w:val="28"/>
          <w:lang w:val="kk-KZ"/>
        </w:rPr>
        <w:t>Егер сізді ит тістеп алса не істеу керек?</w:t>
      </w:r>
    </w:p>
    <w:p w14:paraId="4F121D11" w14:textId="77777777" w:rsidR="00BB2BC6" w:rsidRPr="00B27D67" w:rsidRDefault="00BB2BC6" w:rsidP="009F347E">
      <w:pPr>
        <w:pStyle w:val="a3"/>
        <w:numPr>
          <w:ilvl w:val="0"/>
          <w:numId w:val="5"/>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Тістеген жерді сабынмен немесе дезинфекциялық ерітіндімен жуыңыз, мысалы, 3% сутегі асқын тотығы.</w:t>
      </w:r>
    </w:p>
    <w:p w14:paraId="04F1E833" w14:textId="77777777" w:rsidR="00BB2BC6" w:rsidRPr="00B27D67" w:rsidRDefault="00BB2BC6" w:rsidP="009F347E">
      <w:pPr>
        <w:pStyle w:val="a3"/>
        <w:numPr>
          <w:ilvl w:val="0"/>
          <w:numId w:val="5"/>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Егер қан кетсе, таңғышты жағыңыз.</w:t>
      </w:r>
    </w:p>
    <w:p w14:paraId="4F65A9E5" w14:textId="77777777" w:rsidR="00BB2BC6" w:rsidRPr="00B27D67" w:rsidRDefault="00BB2BC6" w:rsidP="009F347E">
      <w:pPr>
        <w:pStyle w:val="a3"/>
        <w:numPr>
          <w:ilvl w:val="0"/>
          <w:numId w:val="5"/>
        </w:numPr>
        <w:spacing w:before="100" w:beforeAutospacing="1" w:after="100" w:afterAutospacing="1" w:line="240" w:lineRule="auto"/>
        <w:jc w:val="both"/>
        <w:rPr>
          <w:rFonts w:ascii="Times New Roman" w:hAnsi="Times New Roman" w:cs="Times New Roman"/>
          <w:sz w:val="24"/>
          <w:szCs w:val="28"/>
          <w:lang w:val="kk-KZ"/>
        </w:rPr>
      </w:pPr>
      <w:r w:rsidRPr="00B27D67">
        <w:rPr>
          <w:rFonts w:ascii="Times New Roman" w:hAnsi="Times New Roman" w:cs="Times New Roman"/>
          <w:sz w:val="24"/>
          <w:szCs w:val="28"/>
          <w:lang w:val="kk-KZ"/>
        </w:rPr>
        <w:t>Ауруханаға баруды ұмытпаңыз, немесе одан да жақсысы, жедел жәрдем шақырыңыз.</w:t>
      </w:r>
    </w:p>
    <w:p w14:paraId="68567E62" w14:textId="2197E6CF" w:rsidR="009D50CF" w:rsidRPr="00B66E50" w:rsidRDefault="00BB2BC6" w:rsidP="009F347E">
      <w:pPr>
        <w:pStyle w:val="a3"/>
        <w:numPr>
          <w:ilvl w:val="0"/>
          <w:numId w:val="5"/>
        </w:numPr>
        <w:spacing w:before="100" w:beforeAutospacing="1" w:after="100" w:afterAutospacing="1" w:line="240" w:lineRule="auto"/>
        <w:jc w:val="both"/>
        <w:rPr>
          <w:rFonts w:ascii="Times New Roman" w:hAnsi="Times New Roman" w:cs="Times New Roman"/>
          <w:sz w:val="28"/>
          <w:szCs w:val="28"/>
          <w:lang w:val="kk-KZ"/>
        </w:rPr>
      </w:pPr>
      <w:r w:rsidRPr="00B66E50">
        <w:rPr>
          <w:rFonts w:ascii="Times New Roman" w:hAnsi="Times New Roman" w:cs="Times New Roman"/>
          <w:sz w:val="24"/>
          <w:szCs w:val="28"/>
          <w:lang w:val="kk-KZ"/>
        </w:rPr>
        <w:t>Иттің құтырмаға қарсы егілгенін білу үшін оның иесін табыңыз. Егер иесі табылмаса, құтырмаға қарсы инъекция курсынан өтуге тура келеді. Қазіргі уақытта бұл процедура әлдеқайда жеңіл, құтыру және сіреспе үшін трапеция бұлшықетіне тек 6 инъекция.</w:t>
      </w:r>
    </w:p>
    <w:sectPr w:rsidR="009D50CF" w:rsidRPr="00B66E50" w:rsidSect="00B66E50">
      <w:pgSz w:w="11906" w:h="16838"/>
      <w:pgMar w:top="567" w:right="737" w:bottom="1134" w:left="1134" w:header="709" w:footer="709"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96E9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B7449B6"/>
    <w:multiLevelType w:val="hybridMultilevel"/>
    <w:tmpl w:val="8620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9B31F5"/>
    <w:multiLevelType w:val="multilevel"/>
    <w:tmpl w:val="E1AC3EFC"/>
    <w:lvl w:ilvl="0">
      <w:start w:val="1"/>
      <w:numFmt w:val="bullet"/>
      <w:lvlText w:val=""/>
      <w:lvlJc w:val="left"/>
      <w:pPr>
        <w:ind w:left="360" w:hanging="360"/>
      </w:pPr>
      <w:rPr>
        <w:rFonts w:ascii="Wingdings" w:hAnsi="Wingdings" w:hint="default"/>
        <w:color w:val="99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D0E0E99"/>
    <w:multiLevelType w:val="multilevel"/>
    <w:tmpl w:val="A99652F0"/>
    <w:lvl w:ilvl="0">
      <w:start w:val="1"/>
      <w:numFmt w:val="bullet"/>
      <w:lvlText w:val=""/>
      <w:lvlJc w:val="left"/>
      <w:pPr>
        <w:ind w:left="360" w:hanging="360"/>
      </w:pPr>
      <w:rPr>
        <w:rFonts w:ascii="Wingdings" w:hAnsi="Wingdings" w:hint="default"/>
        <w:color w:val="99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1DD5B0E"/>
    <w:multiLevelType w:val="multilevel"/>
    <w:tmpl w:val="B232D1A8"/>
    <w:lvl w:ilvl="0">
      <w:start w:val="1"/>
      <w:numFmt w:val="bullet"/>
      <w:lvlText w:val=""/>
      <w:lvlJc w:val="left"/>
      <w:pPr>
        <w:ind w:left="360" w:hanging="360"/>
      </w:pPr>
      <w:rPr>
        <w:rFonts w:ascii="Wingdings" w:hAnsi="Wingdings" w:hint="default"/>
        <w:color w:val="99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2856D57"/>
    <w:multiLevelType w:val="multilevel"/>
    <w:tmpl w:val="C984864A"/>
    <w:lvl w:ilvl="0">
      <w:start w:val="1"/>
      <w:numFmt w:val="bullet"/>
      <w:lvlText w:val=""/>
      <w:lvlJc w:val="left"/>
      <w:pPr>
        <w:ind w:left="360" w:hanging="360"/>
      </w:pPr>
      <w:rPr>
        <w:rFonts w:ascii="Wingdings" w:hAnsi="Wingdings" w:hint="default"/>
        <w:color w:val="C0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BA5572"/>
    <w:multiLevelType w:val="multilevel"/>
    <w:tmpl w:val="4EF69422"/>
    <w:lvl w:ilvl="0">
      <w:start w:val="1"/>
      <w:numFmt w:val="bullet"/>
      <w:lvlText w:val=""/>
      <w:lvlJc w:val="left"/>
      <w:pPr>
        <w:ind w:left="360" w:hanging="360"/>
      </w:pPr>
      <w:rPr>
        <w:rFonts w:ascii="Wingdings" w:hAnsi="Wingdings" w:hint="default"/>
        <w:color w:val="C0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66F1020"/>
    <w:multiLevelType w:val="multilevel"/>
    <w:tmpl w:val="9C78262C"/>
    <w:lvl w:ilvl="0">
      <w:start w:val="1"/>
      <w:numFmt w:val="bullet"/>
      <w:lvlText w:val=""/>
      <w:lvlJc w:val="left"/>
      <w:pPr>
        <w:ind w:left="360" w:hanging="360"/>
      </w:pPr>
      <w:rPr>
        <w:rFonts w:ascii="Wingdings" w:hAnsi="Wingdings" w:hint="default"/>
        <w:color w:val="99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090736249">
    <w:abstractNumId w:val="1"/>
  </w:num>
  <w:num w:numId="2" w16cid:durableId="232159422">
    <w:abstractNumId w:val="3"/>
  </w:num>
  <w:num w:numId="3" w16cid:durableId="180093725">
    <w:abstractNumId w:val="2"/>
  </w:num>
  <w:num w:numId="4" w16cid:durableId="1451244120">
    <w:abstractNumId w:val="7"/>
  </w:num>
  <w:num w:numId="5" w16cid:durableId="1526476271">
    <w:abstractNumId w:val="4"/>
  </w:num>
  <w:num w:numId="6" w16cid:durableId="336541183">
    <w:abstractNumId w:val="0"/>
  </w:num>
  <w:num w:numId="7" w16cid:durableId="1711690248">
    <w:abstractNumId w:val="5"/>
  </w:num>
  <w:num w:numId="8" w16cid:durableId="420614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E554E"/>
    <w:rsid w:val="0017333A"/>
    <w:rsid w:val="006F0676"/>
    <w:rsid w:val="007E3649"/>
    <w:rsid w:val="00831BDB"/>
    <w:rsid w:val="009C07E5"/>
    <w:rsid w:val="009D50CF"/>
    <w:rsid w:val="009F347E"/>
    <w:rsid w:val="00A87443"/>
    <w:rsid w:val="00B27D67"/>
    <w:rsid w:val="00B66E50"/>
    <w:rsid w:val="00BB2BC6"/>
    <w:rsid w:val="00BF48CD"/>
    <w:rsid w:val="00CE554E"/>
    <w:rsid w:val="00EE1A49"/>
    <w:rsid w:val="00F7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E0E6"/>
  <w15:docId w15:val="{39622281-4AEE-4AE1-9035-145A629C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54E"/>
    <w:pPr>
      <w:ind w:left="720"/>
      <w:contextualSpacing/>
    </w:pPr>
  </w:style>
  <w:style w:type="character" w:customStyle="1" w:styleId="ezkurwreuab5ozgtqnkl">
    <w:name w:val="ezkurwreuab5ozgtqnkl"/>
    <w:basedOn w:val="a0"/>
    <w:rsid w:val="00CE554E"/>
  </w:style>
  <w:style w:type="paragraph" w:styleId="a4">
    <w:name w:val="Balloon Text"/>
    <w:basedOn w:val="a"/>
    <w:link w:val="a5"/>
    <w:uiPriority w:val="99"/>
    <w:semiHidden/>
    <w:unhideWhenUsed/>
    <w:rsid w:val="009D50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50CF"/>
    <w:rPr>
      <w:rFonts w:ascii="Tahoma" w:hAnsi="Tahoma" w:cs="Tahoma"/>
      <w:sz w:val="16"/>
      <w:szCs w:val="16"/>
    </w:rPr>
  </w:style>
  <w:style w:type="table" w:styleId="a6">
    <w:name w:val="Table Grid"/>
    <w:basedOn w:val="a1"/>
    <w:uiPriority w:val="59"/>
    <w:rsid w:val="009D50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AC8D-F8E8-4AEC-A3A1-CD6DF479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dcterms:created xsi:type="dcterms:W3CDTF">2025-01-05T04:45:00Z</dcterms:created>
  <dcterms:modified xsi:type="dcterms:W3CDTF">2025-01-08T12:52:00Z</dcterms:modified>
</cp:coreProperties>
</file>